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 xml:space="preserve">附件1：                  </w:t>
      </w:r>
    </w:p>
    <w:p>
      <w:pPr>
        <w:spacing w:line="480" w:lineRule="auto"/>
        <w:jc w:val="center"/>
        <w:rPr>
          <w:rFonts w:ascii="黑体" w:hAnsi="黑体" w:eastAsia="黑体" w:cs="黑体"/>
          <w:spacing w:val="-20"/>
          <w:sz w:val="32"/>
          <w:szCs w:val="32"/>
        </w:rPr>
      </w:pPr>
      <w:r>
        <w:rPr>
          <w:rFonts w:hint="eastAsia" w:ascii="黑体" w:hAnsi="黑体" w:eastAsia="黑体" w:cs="黑体"/>
          <w:spacing w:val="-20"/>
          <w:sz w:val="32"/>
          <w:szCs w:val="32"/>
        </w:rPr>
        <w:t>山西省2019年下半年全国中小学教师资格考试面试成绩复核申请表</w:t>
      </w:r>
    </w:p>
    <w:tbl>
      <w:tblPr>
        <w:tblStyle w:val="3"/>
        <w:tblW w:w="84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1549"/>
        <w:gridCol w:w="1245"/>
        <w:gridCol w:w="1912"/>
        <w:gridCol w:w="1395"/>
        <w:gridCol w:w="1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jc w:val="center"/>
              <w:rPr>
                <w:rFonts w:ascii="宋体" w:hAnsi="宋体" w:cs="宋体"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4"/>
              </w:rPr>
              <w:t>考生姓名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jc w:val="center"/>
              <w:rPr>
                <w:rFonts w:ascii="宋体" w:hAnsi="宋体" w:cs="宋体" w:eastAsiaTheme="minorEastAsia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jc w:val="center"/>
              <w:rPr>
                <w:rFonts w:ascii="宋体" w:hAnsi="宋体" w:cs="宋体"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4"/>
              </w:rPr>
              <w:t>准考证号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jc w:val="center"/>
              <w:rPr>
                <w:rFonts w:ascii="宋体" w:hAnsi="宋体" w:cs="宋体" w:eastAsiaTheme="minorEastAsia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jc w:val="center"/>
              <w:rPr>
                <w:rFonts w:ascii="宋体" w:hAnsi="宋体" w:cs="宋体"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4"/>
              </w:rPr>
              <w:t>所在考区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jc w:val="center"/>
              <w:rPr>
                <w:rFonts w:ascii="宋体" w:hAnsi="宋体" w:cs="宋体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jc w:val="center"/>
              <w:rPr>
                <w:rFonts w:ascii="宋体" w:hAnsi="宋体" w:cs="宋体"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4"/>
              </w:rPr>
              <w:t>联系电话</w:t>
            </w: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jc w:val="center"/>
              <w:rPr>
                <w:rFonts w:ascii="宋体" w:hAnsi="宋体" w:cs="宋体"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4"/>
              </w:rPr>
              <w:t>（必填）</w:t>
            </w:r>
          </w:p>
        </w:tc>
        <w:tc>
          <w:tcPr>
            <w:tcW w:w="2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jc w:val="center"/>
              <w:rPr>
                <w:rFonts w:ascii="宋体" w:hAnsi="宋体" w:cs="宋体" w:eastAsiaTheme="minorEastAsia"/>
                <w:kern w:val="0"/>
                <w:sz w:val="24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4"/>
              </w:rPr>
              <w:t>电子邮箱</w:t>
            </w: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jc w:val="center"/>
              <w:rPr>
                <w:rFonts w:ascii="宋体" w:hAnsi="宋体" w:cs="宋体"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4"/>
              </w:rPr>
              <w:t>（必填）</w:t>
            </w:r>
          </w:p>
        </w:tc>
        <w:tc>
          <w:tcPr>
            <w:tcW w:w="2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jc w:val="center"/>
              <w:rPr>
                <w:rFonts w:ascii="宋体" w:hAnsi="宋体" w:cs="宋体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rPr>
                <w:rFonts w:ascii="宋体" w:hAnsi="宋体" w:cs="宋体"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4"/>
              </w:rPr>
              <w:t>成绩复核申请理由：</w:t>
            </w: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jc w:val="center"/>
              <w:rPr>
                <w:rFonts w:ascii="宋体" w:hAnsi="宋体" w:cs="宋体" w:eastAsiaTheme="minorEastAsia"/>
                <w:kern w:val="0"/>
                <w:sz w:val="24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jc w:val="center"/>
              <w:rPr>
                <w:rFonts w:ascii="宋体" w:hAnsi="宋体" w:cs="宋体" w:eastAsiaTheme="minorEastAsia"/>
                <w:kern w:val="0"/>
                <w:sz w:val="24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jc w:val="center"/>
              <w:rPr>
                <w:rFonts w:ascii="宋体" w:hAnsi="宋体" w:cs="宋体" w:eastAsiaTheme="minorEastAsia"/>
                <w:kern w:val="0"/>
                <w:sz w:val="24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ind w:firstLine="6240" w:firstLineChars="2600"/>
              <w:rPr>
                <w:rFonts w:ascii="宋体" w:hAnsi="宋体" w:cs="宋体" w:eastAsiaTheme="minorEastAsia"/>
                <w:kern w:val="0"/>
                <w:sz w:val="24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ind w:firstLine="6240" w:firstLineChars="2600"/>
              <w:rPr>
                <w:rFonts w:ascii="宋体" w:hAnsi="宋体" w:cs="宋体" w:eastAsiaTheme="minorEastAsia"/>
                <w:kern w:val="0"/>
                <w:sz w:val="24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ind w:firstLine="6240" w:firstLineChars="2600"/>
              <w:rPr>
                <w:rFonts w:ascii="宋体" w:hAnsi="宋体" w:cs="宋体" w:eastAsiaTheme="minorEastAsia"/>
                <w:kern w:val="0"/>
                <w:sz w:val="24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ind w:firstLine="6240" w:firstLineChars="2600"/>
              <w:rPr>
                <w:rFonts w:ascii="宋体" w:hAnsi="宋体" w:cs="宋体" w:eastAsiaTheme="minorEastAsia"/>
                <w:kern w:val="0"/>
                <w:sz w:val="24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ind w:firstLine="6240" w:firstLineChars="2600"/>
              <w:rPr>
                <w:rFonts w:ascii="宋体" w:hAnsi="宋体" w:cs="宋体" w:eastAsiaTheme="minorEastAsia"/>
                <w:kern w:val="0"/>
                <w:sz w:val="24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ind w:firstLine="6240" w:firstLineChars="2600"/>
              <w:rPr>
                <w:rFonts w:ascii="宋体" w:hAnsi="宋体" w:cs="宋体"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4"/>
              </w:rPr>
              <w:t>考生：</w:t>
            </w: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ind w:firstLine="6000" w:firstLineChars="2500"/>
              <w:rPr>
                <w:rFonts w:ascii="宋体" w:hAnsi="宋体" w:cs="宋体"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4"/>
              </w:rPr>
              <w:t>2020年   月    日</w:t>
            </w:r>
          </w:p>
        </w:tc>
      </w:tr>
    </w:tbl>
    <w:p>
      <w:pPr>
        <w:spacing w:line="480" w:lineRule="auto"/>
        <w:rPr>
          <w:b/>
          <w:sz w:val="24"/>
        </w:rPr>
      </w:pPr>
      <w:r>
        <w:rPr>
          <w:rFonts w:hint="eastAsia"/>
          <w:b/>
          <w:sz w:val="24"/>
        </w:rPr>
        <w:t>说明：</w:t>
      </w:r>
    </w:p>
    <w:p>
      <w:pPr>
        <w:spacing w:line="48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1.申请表与本人准考证、身份证（正反面）照片打包后发送至所报考区指定邮箱；</w:t>
      </w:r>
    </w:p>
    <w:p>
      <w:pPr>
        <w:spacing w:line="48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2.申请表以“考区+姓名+准考证号”命名； </w:t>
      </w:r>
    </w:p>
    <w:p>
      <w:pPr>
        <w:spacing w:line="48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3.申请提交截止日期为2020年3月13日18:00前，逾期一律不予受理；</w:t>
      </w:r>
    </w:p>
    <w:p>
      <w:pPr>
        <w:spacing w:line="48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4.复核结果各考区将于3月20日前通过邮箱通知考生。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06"/>
    <w:rsid w:val="00376B06"/>
    <w:rsid w:val="003A0C6D"/>
    <w:rsid w:val="008636A2"/>
    <w:rsid w:val="65EA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39</Words>
  <Characters>226</Characters>
  <Lines>1</Lines>
  <Paragraphs>1</Paragraphs>
  <TotalTime>3</TotalTime>
  <ScaleCrop>false</ScaleCrop>
  <LinksUpToDate>false</LinksUpToDate>
  <CharactersWithSpaces>264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2020-02-28T06:15:00Z</dcterms:created>
  <dc:creator>Lenovo User</dc:creator>
  <cp:lastModifiedBy>ぺ灬cc果冻ル</cp:lastModifiedBy>
  <dcterms:modified xsi:type="dcterms:W3CDTF">2020-02-28T08:41:27Z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